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auto"/>
        <w:spacing w:after="90"/>
        <w:ind w:right="460"/>
      </w:pPr>
      <w:r>
        <w:t>MINISTERUL EDUCAŢIEI ŞI CERCETĂRII</w:t>
      </w:r>
    </w:p>
    <w:p>
      <w:pPr>
        <w:pStyle w:val="6"/>
        <w:shd w:val="clear" w:color="auto" w:fill="auto"/>
        <w:spacing w:after="90"/>
        <w:ind w:right="460"/>
      </w:pPr>
      <w:r>
        <w:t>INSPECTORATUL ŞCOLAR JUDEŢEAN TIMIŞ</w:t>
      </w:r>
    </w:p>
    <w:p>
      <w:pPr>
        <w:pStyle w:val="8"/>
        <w:keepNext/>
        <w:keepLines/>
        <w:shd w:val="clear" w:color="auto" w:fill="auto"/>
        <w:spacing w:before="0" w:after="551"/>
        <w:ind w:right="460"/>
        <w:rPr>
          <w:rFonts w:hint="default"/>
          <w:lang w:val="en-US"/>
        </w:rPr>
      </w:pPr>
      <w:bookmarkStart w:id="0" w:name="bookmark0"/>
      <w:r>
        <w:rPr>
          <w:rFonts w:hint="default"/>
          <w:lang w:val="en-US"/>
        </w:rPr>
        <w:t>SCOALA  GIMNAZIALA “MARTIN SUBONI” JEBEL</w:t>
      </w:r>
    </w:p>
    <w:p>
      <w:pPr>
        <w:pStyle w:val="8"/>
        <w:keepNext/>
        <w:keepLines/>
        <w:shd w:val="clear" w:color="auto" w:fill="auto"/>
        <w:spacing w:before="0" w:after="551"/>
        <w:ind w:right="460"/>
      </w:pPr>
      <w:bookmarkStart w:id="3" w:name="_GoBack"/>
      <w:bookmarkEnd w:id="3"/>
      <w:r>
        <w:t>INDEX LEGISLATIV PE TEME ANTICORUPŢIE</w:t>
      </w:r>
      <w:bookmarkEnd w:id="0"/>
    </w:p>
    <w:p>
      <w:pPr>
        <w:pStyle w:val="8"/>
        <w:keepNext/>
        <w:keepLines/>
        <w:shd w:val="clear" w:color="auto" w:fill="auto"/>
        <w:spacing w:before="0" w:after="470" w:line="293" w:lineRule="exact"/>
        <w:ind w:left="20" w:right="440"/>
        <w:jc w:val="left"/>
      </w:pPr>
      <w:bookmarkStart w:id="1" w:name="bookmark1"/>
      <w:r>
        <w:t>Legislaţia relevantă referitoare la faptele de corupţie este cuprinsă în următoarele reglementări</w:t>
      </w:r>
      <w:bookmarkEnd w:id="1"/>
    </w:p>
    <w:p>
      <w:pPr>
        <w:pStyle w:val="8"/>
        <w:keepNext/>
        <w:keepLines/>
        <w:shd w:val="clear" w:color="auto" w:fill="auto"/>
        <w:spacing w:before="0" w:after="470" w:line="293" w:lineRule="exact"/>
        <w:ind w:left="20" w:right="440"/>
        <w:jc w:val="left"/>
      </w:pPr>
    </w:p>
    <w:p>
      <w:pPr>
        <w:pStyle w:val="10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r>
        <w:t>Legea 140/1996 Codul Penal al României, cu completările ulterioare, art. 254 - 25</w:t>
      </w:r>
    </w:p>
    <w:p>
      <w:pPr>
        <w:pStyle w:val="10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r>
        <w:t>Legea 78/2000 pentru prevenirea, descoperirea şi sancţionarea faptelor de corupţie</w:t>
      </w:r>
    </w:p>
    <w:p>
      <w:pPr>
        <w:pStyle w:val="10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r>
        <w:t>Legea 544/2001 privind liberul acces la informaţia de interes public</w:t>
      </w:r>
    </w:p>
    <w:p>
      <w:pPr>
        <w:pStyle w:val="10"/>
        <w:numPr>
          <w:ilvl w:val="0"/>
          <w:numId w:val="1"/>
        </w:numPr>
        <w:shd w:val="clear" w:color="auto" w:fill="auto"/>
        <w:tabs>
          <w:tab w:val="left" w:pos="169"/>
        </w:tabs>
        <w:spacing w:before="0"/>
        <w:ind w:left="20" w:right="440"/>
      </w:pPr>
      <w:r>
        <w:t>Legea 503/2002 pentru aprobarea Ordonanţei de urgenţă a Guvernului 43/2002, privind Parchetul National Anticorupţie</w:t>
      </w:r>
    </w:p>
    <w:p>
      <w:pPr>
        <w:pStyle w:val="10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r>
        <w:t>Legea 682/2002 privind protecţia martorului.</w:t>
      </w:r>
    </w:p>
    <w:p>
      <w:pPr>
        <w:pStyle w:val="10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 w:right="440"/>
      </w:pPr>
      <w:r>
        <w:t>Legea 161/2003 privind unele măsuri pentru asigurarea transparenţei în exercitarea demnităţilor publice, a funcţiilor publice şi în mediul de afaceri, prevenirea şi sancţionarea corupţiei modificată şi completată de OUG 40/2003</w:t>
      </w:r>
    </w:p>
    <w:p>
      <w:pPr>
        <w:pStyle w:val="10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r>
        <w:t>Legea 303/2004 privind statutul magistraţilor</w:t>
      </w:r>
    </w:p>
    <w:p>
      <w:pPr>
        <w:pStyle w:val="10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r>
        <w:t>Legea 304/2004 privind organizarea judiciară</w:t>
      </w:r>
    </w:p>
    <w:p>
      <w:pPr>
        <w:pStyle w:val="10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r>
        <w:t>Legea 317/2004 privind Consiliul Superior al Magistraturii</w:t>
      </w:r>
    </w:p>
    <w:p>
      <w:pPr>
        <w:pStyle w:val="10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r>
        <w:t>Legea 480/2004 pentru modificarea Codului de Procedură Penală</w:t>
      </w:r>
    </w:p>
    <w:p>
      <w:pPr>
        <w:pStyle w:val="10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 w:right="440"/>
      </w:pPr>
      <w:r>
        <w:t>Legea 571/2004 pentru protecţia personalului din instituţiile şi autorităţile publice care semnalează încălcarea legii</w:t>
      </w:r>
    </w:p>
    <w:p>
      <w:pPr>
        <w:pStyle w:val="10"/>
        <w:numPr>
          <w:ilvl w:val="0"/>
          <w:numId w:val="1"/>
        </w:numPr>
        <w:shd w:val="clear" w:color="auto" w:fill="auto"/>
        <w:tabs>
          <w:tab w:val="left" w:pos="159"/>
        </w:tabs>
        <w:spacing w:before="0"/>
        <w:ind w:left="20"/>
      </w:pPr>
      <w:r>
        <w:t>Legea nr. 71/2005</w:t>
      </w:r>
    </w:p>
    <w:p>
      <w:pPr>
        <w:pStyle w:val="10"/>
        <w:numPr>
          <w:ilvl w:val="0"/>
          <w:numId w:val="1"/>
        </w:numPr>
        <w:shd w:val="clear" w:color="auto" w:fill="auto"/>
        <w:tabs>
          <w:tab w:val="left" w:pos="164"/>
        </w:tabs>
        <w:spacing w:before="0"/>
        <w:ind w:left="20" w:right="440"/>
      </w:pPr>
      <w:r>
        <w:t>Legea 247/2005 privind reforma în domeniile proprietăţii şi justiţiei, precum şi unele măsuri adiacente</w:t>
      </w:r>
    </w:p>
    <w:p>
      <w:pPr>
        <w:pStyle w:val="6"/>
        <w:shd w:val="clear" w:color="auto" w:fill="auto"/>
        <w:spacing w:after="699"/>
        <w:ind w:left="100"/>
      </w:pPr>
    </w:p>
    <w:p>
      <w:pPr>
        <w:pStyle w:val="12"/>
        <w:shd w:val="clear" w:color="auto" w:fill="auto"/>
        <w:spacing w:before="0" w:after="0" w:line="220" w:lineRule="exact"/>
        <w:ind w:left="20"/>
      </w:pPr>
      <w:bookmarkStart w:id="2" w:name="bookmark2"/>
      <w:r>
        <w:t>BIBLIOGRAFIE</w:t>
      </w:r>
      <w:bookmarkEnd w:id="2"/>
    </w:p>
    <w:p>
      <w:pPr>
        <w:pStyle w:val="10"/>
        <w:numPr>
          <w:ilvl w:val="1"/>
          <w:numId w:val="1"/>
        </w:numPr>
        <w:shd w:val="clear" w:color="auto" w:fill="auto"/>
        <w:tabs>
          <w:tab w:val="left" w:pos="260"/>
        </w:tabs>
        <w:spacing w:before="0" w:after="424" w:line="461" w:lineRule="exact"/>
        <w:ind w:left="20" w:right="280"/>
        <w:jc w:val="both"/>
      </w:pPr>
      <w:r>
        <w:rPr>
          <w:rStyle w:val="13"/>
        </w:rPr>
        <w:t>GHID ANTICORUPŢIE,</w:t>
      </w:r>
      <w:r>
        <w:t xml:space="preserve"> 2008, Ministerul Internelor şi Reformei Administrative, Direcţia Generală Anticorupţie</w:t>
      </w:r>
    </w:p>
    <w:p>
      <w:pPr>
        <w:pStyle w:val="10"/>
        <w:numPr>
          <w:ilvl w:val="1"/>
          <w:numId w:val="1"/>
        </w:numPr>
        <w:shd w:val="clear" w:color="auto" w:fill="auto"/>
        <w:tabs>
          <w:tab w:val="left" w:pos="265"/>
        </w:tabs>
        <w:spacing w:before="0"/>
        <w:ind w:left="20" w:right="280"/>
        <w:jc w:val="both"/>
      </w:pPr>
      <w:r>
        <w:rPr>
          <w:rStyle w:val="13"/>
        </w:rPr>
        <w:t>GHID ANTICORUPŢIE ÎN JUSTIŢIE</w:t>
      </w:r>
      <w:r>
        <w:t xml:space="preserve"> pentru cetăţeni şi oameni de afaceri Transparency International Romania / Centrul de Resurse Anticorupţie în Justiţie, Autori: Victor ALISTAR, Gabriel MOINESCU, Iuliana STĂNESCU</w:t>
      </w:r>
    </w:p>
    <w:sectPr>
      <w:type w:val="continuous"/>
      <w:pgSz w:w="11905" w:h="16837"/>
      <w:pgMar w:top="1285" w:right="1387" w:bottom="3416" w:left="1159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EE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69A1"/>
    <w:multiLevelType w:val="multilevel"/>
    <w:tmpl w:val="176D69A1"/>
    <w:lvl w:ilvl="0" w:tentative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 w:tentative="0">
      <w:start w:val="1"/>
      <w:numFmt w:val="decimal"/>
      <w:lvlText w:val="%2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FD3D16"/>
    <w:rsid w:val="00350864"/>
    <w:rsid w:val="00737F14"/>
    <w:rsid w:val="00C11D6C"/>
    <w:rsid w:val="00FD3D16"/>
    <w:rsid w:val="2455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 Unicode MS" w:hAnsi="Arial Unicode MS" w:eastAsia="Arial Unicode MS" w:cs="Arial Unicode MS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Arial Unicode MS" w:hAnsi="Arial Unicode MS" w:eastAsia="Arial Unicode MS" w:cs="Arial Unicode MS"/>
      <w:color w:val="000000"/>
      <w:sz w:val="24"/>
      <w:szCs w:val="24"/>
      <w:lang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66CC"/>
      <w:u w:val="single"/>
    </w:rPr>
  </w:style>
  <w:style w:type="character" w:customStyle="1" w:styleId="5">
    <w:name w:val="Body text (2)_"/>
    <w:basedOn w:val="2"/>
    <w:link w:val="6"/>
    <w:qFormat/>
    <w:uiPriority w:val="0"/>
    <w:rPr>
      <w:rFonts w:ascii="Calibri" w:hAnsi="Calibri" w:eastAsia="Calibri" w:cs="Calibri"/>
      <w:spacing w:val="0"/>
      <w:sz w:val="20"/>
      <w:szCs w:val="20"/>
    </w:rPr>
  </w:style>
  <w:style w:type="paragraph" w:customStyle="1" w:styleId="6">
    <w:name w:val="Body text (2)"/>
    <w:basedOn w:val="1"/>
    <w:link w:val="5"/>
    <w:qFormat/>
    <w:uiPriority w:val="0"/>
    <w:pPr>
      <w:shd w:val="clear" w:color="auto" w:fill="FFFFFF"/>
      <w:spacing w:after="240" w:line="269" w:lineRule="exact"/>
      <w:jc w:val="center"/>
    </w:pPr>
    <w:rPr>
      <w:rFonts w:ascii="Calibri" w:hAnsi="Calibri" w:eastAsia="Calibri" w:cs="Calibri"/>
      <w:sz w:val="20"/>
      <w:szCs w:val="20"/>
    </w:rPr>
  </w:style>
  <w:style w:type="character" w:customStyle="1" w:styleId="7">
    <w:name w:val="Heading #1_"/>
    <w:basedOn w:val="2"/>
    <w:link w:val="8"/>
    <w:qFormat/>
    <w:uiPriority w:val="0"/>
    <w:rPr>
      <w:rFonts w:ascii="Times New Roman" w:hAnsi="Times New Roman" w:eastAsia="Times New Roman" w:cs="Times New Roman"/>
      <w:spacing w:val="0"/>
      <w:sz w:val="22"/>
      <w:szCs w:val="22"/>
    </w:rPr>
  </w:style>
  <w:style w:type="paragraph" w:customStyle="1" w:styleId="8">
    <w:name w:val="Heading #1"/>
    <w:basedOn w:val="1"/>
    <w:link w:val="7"/>
    <w:qFormat/>
    <w:uiPriority w:val="0"/>
    <w:pPr>
      <w:shd w:val="clear" w:color="auto" w:fill="FFFFFF"/>
      <w:spacing w:before="240" w:after="420" w:line="456" w:lineRule="exact"/>
      <w:jc w:val="center"/>
      <w:outlineLvl w:val="0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customStyle="1" w:styleId="9">
    <w:name w:val="Body text_"/>
    <w:basedOn w:val="2"/>
    <w:link w:val="10"/>
    <w:qFormat/>
    <w:uiPriority w:val="0"/>
    <w:rPr>
      <w:rFonts w:ascii="Times New Roman" w:hAnsi="Times New Roman" w:eastAsia="Times New Roman" w:cs="Times New Roman"/>
      <w:spacing w:val="0"/>
      <w:sz w:val="22"/>
      <w:szCs w:val="22"/>
    </w:rPr>
  </w:style>
  <w:style w:type="paragraph" w:customStyle="1" w:styleId="10">
    <w:name w:val="Body text"/>
    <w:basedOn w:val="1"/>
    <w:link w:val="9"/>
    <w:qFormat/>
    <w:uiPriority w:val="0"/>
    <w:pPr>
      <w:shd w:val="clear" w:color="auto" w:fill="FFFFFF"/>
      <w:spacing w:before="600" w:line="456" w:lineRule="exact"/>
    </w:pPr>
    <w:rPr>
      <w:rFonts w:ascii="Times New Roman" w:hAnsi="Times New Roman" w:eastAsia="Times New Roman" w:cs="Times New Roman"/>
      <w:sz w:val="22"/>
      <w:szCs w:val="22"/>
    </w:rPr>
  </w:style>
  <w:style w:type="character" w:customStyle="1" w:styleId="11">
    <w:name w:val="Body text (3)_"/>
    <w:basedOn w:val="2"/>
    <w:link w:val="12"/>
    <w:qFormat/>
    <w:uiPriority w:val="0"/>
    <w:rPr>
      <w:rFonts w:ascii="Times New Roman" w:hAnsi="Times New Roman" w:eastAsia="Times New Roman" w:cs="Times New Roman"/>
      <w:spacing w:val="0"/>
      <w:sz w:val="22"/>
      <w:szCs w:val="22"/>
    </w:rPr>
  </w:style>
  <w:style w:type="paragraph" w:customStyle="1" w:styleId="12">
    <w:name w:val="Body text (3)"/>
    <w:basedOn w:val="1"/>
    <w:link w:val="11"/>
    <w:qFormat/>
    <w:uiPriority w:val="0"/>
    <w:pPr>
      <w:shd w:val="clear" w:color="auto" w:fill="FFFFFF"/>
      <w:spacing w:before="660" w:after="240" w:line="0" w:lineRule="atLeast"/>
      <w:jc w:val="both"/>
    </w:pPr>
    <w:rPr>
      <w:rFonts w:ascii="Times New Roman" w:hAnsi="Times New Roman" w:eastAsia="Times New Roman" w:cs="Times New Roman"/>
      <w:b/>
      <w:bCs/>
      <w:sz w:val="22"/>
      <w:szCs w:val="22"/>
    </w:rPr>
  </w:style>
  <w:style w:type="character" w:customStyle="1" w:styleId="13">
    <w:name w:val="Body text + Bold"/>
    <w:basedOn w:val="9"/>
    <w:qFormat/>
    <w:uiPriority w:val="0"/>
    <w:rPr>
      <w:b/>
      <w:bCs/>
      <w:spacing w:val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1407</Characters>
  <Lines>11</Lines>
  <Paragraphs>3</Paragraphs>
  <TotalTime>2</TotalTime>
  <ScaleCrop>false</ScaleCrop>
  <LinksUpToDate>false</LinksUpToDate>
  <CharactersWithSpaces>1650</CharactersWithSpaces>
  <Application>WPS Office_11.2.0.9085_F1E327BC-269C-435d-A152-05C5408002CA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2020-01-14T07:35:00Z</dcterms:created>
  <dc:creator>Carmen</dc:creator>
  <cp:lastModifiedBy>hp</cp:lastModifiedBy>
  <dcterms:modified xsi:type="dcterms:W3CDTF">2020-02-17T16:37:47Z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1033-11.2.0.9085</vt:lpwstr>
  </property>
</Properties>
</file>